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366BC8" w:rsidRDefault="00CE1E56" w:rsidP="00157232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156B6E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156B6E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D516A" w:rsidRPr="00156B6E" w:rsidRDefault="007B3579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56B6E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156B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6B6E" w:rsidRPr="00156B6E">
        <w:rPr>
          <w:rFonts w:ascii="Calibri" w:hAnsi="Calibri" w:cs="Calibri"/>
          <w:b/>
          <w:sz w:val="22"/>
          <w:szCs w:val="22"/>
        </w:rPr>
        <w:t>437459/2012.</w:t>
      </w:r>
    </w:p>
    <w:p w:rsidR="00E775CE" w:rsidRPr="00156B6E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156B6E" w:rsidRPr="00156B6E">
        <w:rPr>
          <w:rFonts w:ascii="Calibri" w:hAnsi="Calibri" w:cs="Calibri"/>
          <w:b/>
          <w:sz w:val="22"/>
          <w:szCs w:val="22"/>
        </w:rPr>
        <w:t>Marcio André da Silva e Outro.</w:t>
      </w:r>
    </w:p>
    <w:p w:rsidR="00E33B4F" w:rsidRPr="00156B6E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Auto de Infração n.</w:t>
      </w:r>
      <w:r w:rsidR="001E66C4" w:rsidRPr="00156B6E">
        <w:rPr>
          <w:rFonts w:asciiTheme="minorHAnsi" w:hAnsiTheme="minorHAnsi" w:cstheme="minorHAnsi"/>
          <w:sz w:val="22"/>
          <w:szCs w:val="22"/>
        </w:rPr>
        <w:t xml:space="preserve"> </w:t>
      </w:r>
      <w:r w:rsidR="00156B6E" w:rsidRPr="00156B6E">
        <w:rPr>
          <w:rFonts w:ascii="Calibri" w:hAnsi="Calibri" w:cs="Calibri"/>
          <w:sz w:val="22"/>
          <w:szCs w:val="22"/>
        </w:rPr>
        <w:t>127980, de 20/07/2012.</w:t>
      </w:r>
    </w:p>
    <w:p w:rsidR="00156B6E" w:rsidRPr="00156B6E" w:rsidRDefault="00156B6E" w:rsidP="00673C9E">
      <w:pPr>
        <w:jc w:val="both"/>
        <w:rPr>
          <w:rFonts w:ascii="Calibri" w:hAnsi="Calibri" w:cs="Calibri"/>
          <w:sz w:val="22"/>
          <w:szCs w:val="22"/>
        </w:rPr>
      </w:pPr>
      <w:r w:rsidRPr="00156B6E"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 w:rsidRPr="00156B6E">
        <w:rPr>
          <w:rFonts w:ascii="Calibri" w:hAnsi="Calibri" w:cs="Calibri"/>
          <w:sz w:val="22"/>
          <w:szCs w:val="22"/>
        </w:rPr>
        <w:t>Lediane</w:t>
      </w:r>
      <w:proofErr w:type="spellEnd"/>
      <w:r w:rsidRPr="00156B6E">
        <w:rPr>
          <w:rFonts w:ascii="Calibri" w:hAnsi="Calibri" w:cs="Calibri"/>
          <w:sz w:val="22"/>
          <w:szCs w:val="22"/>
        </w:rPr>
        <w:t xml:space="preserve"> Benedita de Oliveira – FEPESC.</w:t>
      </w:r>
    </w:p>
    <w:p w:rsidR="00156B6E" w:rsidRPr="00156B6E" w:rsidRDefault="00156B6E" w:rsidP="00156B6E">
      <w:pPr>
        <w:jc w:val="both"/>
        <w:rPr>
          <w:rFonts w:ascii="Calibri" w:hAnsi="Calibri" w:cs="Calibri"/>
          <w:sz w:val="22"/>
          <w:szCs w:val="22"/>
        </w:rPr>
      </w:pPr>
      <w:r w:rsidRPr="00156B6E">
        <w:rPr>
          <w:rFonts w:ascii="Calibri" w:hAnsi="Calibri" w:cs="Calibri"/>
          <w:sz w:val="22"/>
          <w:szCs w:val="22"/>
        </w:rPr>
        <w:t xml:space="preserve">Advogados - Ari </w:t>
      </w:r>
      <w:proofErr w:type="spellStart"/>
      <w:r w:rsidRPr="00156B6E">
        <w:rPr>
          <w:rFonts w:ascii="Calibri" w:hAnsi="Calibri" w:cs="Calibri"/>
          <w:sz w:val="22"/>
          <w:szCs w:val="22"/>
        </w:rPr>
        <w:t>Frigeri</w:t>
      </w:r>
      <w:proofErr w:type="spellEnd"/>
      <w:r w:rsidRPr="00156B6E">
        <w:rPr>
          <w:rFonts w:ascii="Calibri" w:hAnsi="Calibri" w:cs="Calibri"/>
          <w:sz w:val="22"/>
          <w:szCs w:val="22"/>
        </w:rPr>
        <w:t xml:space="preserve"> – OAB/MT n°12.736,</w:t>
      </w:r>
    </w:p>
    <w:p w:rsidR="00156B6E" w:rsidRPr="00156B6E" w:rsidRDefault="00156B6E" w:rsidP="00156B6E">
      <w:pPr>
        <w:jc w:val="both"/>
        <w:rPr>
          <w:rFonts w:ascii="Calibri" w:hAnsi="Calibri" w:cs="Calibri"/>
          <w:sz w:val="22"/>
          <w:szCs w:val="22"/>
        </w:rPr>
      </w:pPr>
      <w:r w:rsidRPr="00156B6E"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156B6E">
        <w:rPr>
          <w:rFonts w:ascii="Calibri" w:hAnsi="Calibri" w:cs="Calibri"/>
          <w:sz w:val="22"/>
          <w:szCs w:val="22"/>
        </w:rPr>
        <w:t>Reginaldo S. Faria – OAB/MT n° 7028,</w:t>
      </w:r>
    </w:p>
    <w:p w:rsidR="00A057EC" w:rsidRPr="00156B6E" w:rsidRDefault="00156B6E" w:rsidP="00156B6E">
      <w:pPr>
        <w:jc w:val="both"/>
        <w:rPr>
          <w:rFonts w:ascii="Calibri" w:hAnsi="Calibri" w:cs="Calibri"/>
          <w:sz w:val="22"/>
          <w:szCs w:val="22"/>
        </w:rPr>
      </w:pPr>
      <w:r w:rsidRPr="00156B6E"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56B6E">
        <w:rPr>
          <w:rFonts w:ascii="Calibri" w:hAnsi="Calibri" w:cs="Calibri"/>
          <w:sz w:val="22"/>
          <w:szCs w:val="22"/>
        </w:rPr>
        <w:t>Nikolly</w:t>
      </w:r>
      <w:proofErr w:type="spellEnd"/>
      <w:r w:rsidRPr="00156B6E">
        <w:rPr>
          <w:rFonts w:ascii="Calibri" w:hAnsi="Calibri" w:cs="Calibri"/>
          <w:sz w:val="22"/>
          <w:szCs w:val="22"/>
        </w:rPr>
        <w:t xml:space="preserve"> Fernanda F. Silva – OAB/MT n° 22.729/O.</w:t>
      </w:r>
    </w:p>
    <w:p w:rsidR="00156B6E" w:rsidRPr="00156B6E" w:rsidRDefault="00425DB5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2</w:t>
      </w:r>
      <w:r w:rsidR="00CE1E56" w:rsidRPr="00156B6E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156B6E" w:rsidRDefault="00156B6E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>035</w:t>
      </w:r>
      <w:r w:rsidR="00550EF7" w:rsidRPr="00156B6E">
        <w:rPr>
          <w:rFonts w:asciiTheme="minorHAnsi" w:hAnsiTheme="minorHAnsi" w:cstheme="minorHAnsi"/>
          <w:b/>
          <w:sz w:val="22"/>
          <w:szCs w:val="22"/>
        </w:rPr>
        <w:t>/2022</w:t>
      </w:r>
    </w:p>
    <w:p w:rsidR="00156B6E" w:rsidRPr="00156B6E" w:rsidRDefault="00156B6E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B6E" w:rsidRPr="00156B6E" w:rsidRDefault="00156B6E" w:rsidP="00156B6E">
      <w:pPr>
        <w:jc w:val="both"/>
        <w:rPr>
          <w:rFonts w:ascii="Calibri" w:hAnsi="Calibri" w:cs="Calibri"/>
          <w:sz w:val="22"/>
          <w:szCs w:val="22"/>
        </w:rPr>
      </w:pPr>
      <w:r w:rsidRPr="00156B6E">
        <w:rPr>
          <w:rFonts w:ascii="Calibri" w:hAnsi="Calibri" w:cs="Calibri"/>
          <w:sz w:val="22"/>
          <w:szCs w:val="22"/>
        </w:rPr>
        <w:t>Auto de Infração n° 127980, de 20/07/2012. Auto de Inspeção n° 104889, de 20/07/2012. Termo de Apreensão n° 126863, de 20/07/2012. Relatório Técnico de Inspeção n° 050/4ªCIA/BPMPA/CESP/12. Por corte de arvores cuja espécie especialmente protegida, sem permissão da Autoridade competente. Decisão Administrativa n° 1470/SPA/SEMA/2017, de 24/11/2017, pela homologação do Auto de Infração n. 127980, de 20/07/2012, arbitrando multa de R$ 65.000,00 (sessenta e cinco mil reais), com fulcro do artigo 44 Decreto Federal 6514/2008. Requer o recorrente que seja a anulação do auto de infração, pela ocorrência da decadência conforme entendimento jurisprudencial consolidado. Pela falta de Identificação da área de preservação permanente, conforme rol exaustivo dos artigos 2° e 3° da Lei Federal n° 4.771/65. A anulação do auto de infração, pela ocorrência</w:t>
      </w:r>
      <w:r w:rsidR="00CF470E">
        <w:rPr>
          <w:rFonts w:ascii="Calibri" w:hAnsi="Calibri" w:cs="Calibri"/>
          <w:sz w:val="22"/>
          <w:szCs w:val="22"/>
        </w:rPr>
        <w:t xml:space="preserve"> de vício do Auto de Infração, </w:t>
      </w:r>
      <w:r w:rsidRPr="00156B6E">
        <w:rPr>
          <w:rFonts w:ascii="Calibri" w:hAnsi="Calibri" w:cs="Calibri"/>
          <w:sz w:val="22"/>
          <w:szCs w:val="22"/>
        </w:rPr>
        <w:t>falta de intimação para apresentação de alegações finais. Recurso provido.</w:t>
      </w:r>
    </w:p>
    <w:p w:rsidR="00DC77A6" w:rsidRPr="00156B6E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09E5" w:rsidRDefault="00CE1E56" w:rsidP="00A209E5">
      <w:pPr>
        <w:jc w:val="both"/>
        <w:rPr>
          <w:rFonts w:ascii="Calibri" w:hAnsi="Calibri" w:cs="Calibri"/>
          <w:sz w:val="22"/>
          <w:szCs w:val="22"/>
        </w:rPr>
      </w:pPr>
      <w:r w:rsidRPr="00156B6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25DB5" w:rsidRPr="00156B6E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156B6E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66BC8" w:rsidRPr="00156B6E">
        <w:rPr>
          <w:rFonts w:asciiTheme="minorHAnsi" w:hAnsiTheme="minorHAnsi" w:cstheme="minorHAnsi"/>
          <w:sz w:val="22"/>
          <w:szCs w:val="22"/>
        </w:rPr>
        <w:t>,</w:t>
      </w:r>
      <w:r w:rsidR="00156B6E" w:rsidRPr="00156B6E">
        <w:rPr>
          <w:rFonts w:asciiTheme="minorHAnsi" w:hAnsiTheme="minorHAnsi" w:cstheme="minorHAnsi"/>
          <w:sz w:val="22"/>
          <w:szCs w:val="22"/>
        </w:rPr>
        <w:t xml:space="preserve"> </w:t>
      </w:r>
      <w:r w:rsidR="00156B6E" w:rsidRPr="00156B6E">
        <w:rPr>
          <w:rFonts w:ascii="Calibri" w:hAnsi="Calibri" w:cs="Calibri"/>
          <w:sz w:val="22"/>
          <w:szCs w:val="22"/>
        </w:rPr>
        <w:t>por unanimidade, dar provimento ao recurso interposto pelo recorrente, acolhendo o voto relatora,</w:t>
      </w:r>
      <w:r w:rsidR="00A209E5">
        <w:rPr>
          <w:rFonts w:ascii="Calibri" w:hAnsi="Calibri" w:cs="Calibri"/>
          <w:sz w:val="22"/>
          <w:szCs w:val="22"/>
        </w:rPr>
        <w:t xml:space="preserve"> pel</w:t>
      </w:r>
      <w:r w:rsidR="00A209E5" w:rsidRPr="00A209E5">
        <w:rPr>
          <w:rFonts w:ascii="Calibri" w:hAnsi="Calibri" w:cs="Calibri"/>
          <w:sz w:val="22"/>
          <w:szCs w:val="22"/>
        </w:rPr>
        <w:t>a ocorrência da prescrição da pretensão punitiva, do Auto de Infração n° 127980, 20/07/2012, (fl. 02) até a Decisão Administrativa n° 1470/SPA/SEMA/2017, de 24/1</w:t>
      </w:r>
      <w:r w:rsidR="007C7DB4">
        <w:rPr>
          <w:rFonts w:ascii="Calibri" w:hAnsi="Calibri" w:cs="Calibri"/>
          <w:sz w:val="22"/>
          <w:szCs w:val="22"/>
        </w:rPr>
        <w:t xml:space="preserve">1/2017, (fls. 55/57). Decidiram, </w:t>
      </w:r>
      <w:r w:rsidR="00A209E5" w:rsidRPr="00A209E5">
        <w:rPr>
          <w:rFonts w:ascii="Calibri" w:hAnsi="Calibri" w:cs="Calibri"/>
          <w:sz w:val="22"/>
          <w:szCs w:val="22"/>
        </w:rPr>
        <w:t>pela ocorrência da prescrição da pretensão punitiva do Estado, pelo fato de ter-se passado mais de 5 (cinco) anos para a decisão definitiva nos autos, com fulcro nos artigos 1°, da Lei 9873/99 e artigo 21, caput, do Decreto 6.514/08, pelo cancelamento do Auto de Infração n° 127980 e extinção do presente feito, com as baixas de estilo.</w:t>
      </w:r>
    </w:p>
    <w:p w:rsidR="00CE1E56" w:rsidRPr="00CB4BC0" w:rsidRDefault="00A209E5" w:rsidP="00CB4B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A209E5" w:rsidRPr="00156B6E" w:rsidRDefault="00A209E5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 à votação os seguintes membros: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156B6E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156B6E">
        <w:rPr>
          <w:rFonts w:asciiTheme="minorHAnsi" w:hAnsiTheme="minorHAnsi" w:cstheme="minorHAnsi"/>
          <w:b/>
          <w:sz w:val="22"/>
          <w:szCs w:val="22"/>
        </w:rPr>
        <w:t xml:space="preserve"> de Freitas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Representante da SEDUC</w:t>
      </w:r>
    </w:p>
    <w:p w:rsidR="00366BC8" w:rsidRPr="00156B6E" w:rsidRDefault="00CA2DF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William</w:t>
      </w:r>
      <w:r w:rsidR="00366BC8" w:rsidRPr="00156B6E">
        <w:rPr>
          <w:rFonts w:asciiTheme="minorHAnsi" w:hAnsiTheme="minorHAnsi" w:cstheme="minorHAnsi"/>
          <w:b/>
          <w:sz w:val="22"/>
          <w:szCs w:val="22"/>
        </w:rPr>
        <w:t xml:space="preserve"> Khalil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Representante do CREA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>Vinicius Falcão de Arruda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Representante do ITEEC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Representante do AÇÃO VERDE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156B6E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156B6E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156B6E" w:rsidRDefault="00366BC8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56B6E">
        <w:rPr>
          <w:rFonts w:asciiTheme="minorHAnsi" w:hAnsiTheme="minorHAnsi" w:cstheme="minorHAnsi"/>
          <w:sz w:val="22"/>
          <w:szCs w:val="22"/>
        </w:rPr>
        <w:t>Representante da FECOMÉRCIO.</w:t>
      </w:r>
    </w:p>
    <w:p w:rsidR="00805DB0" w:rsidRPr="00156B6E" w:rsidRDefault="00805DB0" w:rsidP="004845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66BC8" w:rsidRPr="00156B6E" w:rsidRDefault="00366BC8" w:rsidP="00366B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B6E">
        <w:rPr>
          <w:rFonts w:asciiTheme="minorHAnsi" w:hAnsiTheme="minorHAnsi" w:cstheme="minorHAnsi"/>
          <w:b/>
          <w:sz w:val="22"/>
          <w:szCs w:val="22"/>
        </w:rPr>
        <w:t xml:space="preserve">André </w:t>
      </w:r>
      <w:proofErr w:type="spellStart"/>
      <w:r w:rsidRPr="00156B6E">
        <w:rPr>
          <w:rFonts w:asciiTheme="minorHAnsi" w:hAnsiTheme="minorHAnsi" w:cstheme="minorHAnsi"/>
          <w:b/>
          <w:sz w:val="22"/>
          <w:szCs w:val="22"/>
        </w:rPr>
        <w:t>Stumpf</w:t>
      </w:r>
      <w:proofErr w:type="spellEnd"/>
      <w:r w:rsidRPr="00156B6E">
        <w:rPr>
          <w:rFonts w:asciiTheme="minorHAnsi" w:hAnsiTheme="minorHAnsi" w:cstheme="minorHAnsi"/>
          <w:b/>
          <w:sz w:val="22"/>
          <w:szCs w:val="22"/>
        </w:rPr>
        <w:t xml:space="preserve"> Jacob Gonçalves</w:t>
      </w:r>
    </w:p>
    <w:p w:rsidR="00366BC8" w:rsidRPr="00156B6E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156B6E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</w:t>
      </w:r>
      <w:r w:rsidR="00CB4BC0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    </w:t>
      </w:r>
      <w:bookmarkStart w:id="0" w:name="_GoBack"/>
      <w:bookmarkEnd w:id="0"/>
      <w:r w:rsidRPr="00156B6E"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  <w:t>Presidente da 2ª J.J.R.</w:t>
      </w:r>
    </w:p>
    <w:p w:rsidR="00366BC8" w:rsidRPr="00CD516A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CD516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C7DB4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09E5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2DF8"/>
    <w:rsid w:val="00CA3AD0"/>
    <w:rsid w:val="00CA3DD7"/>
    <w:rsid w:val="00CA58A8"/>
    <w:rsid w:val="00CA7576"/>
    <w:rsid w:val="00CA7D57"/>
    <w:rsid w:val="00CA7FD1"/>
    <w:rsid w:val="00CB025B"/>
    <w:rsid w:val="00CB4BC0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470E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42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DF5D-575E-4704-A2E2-2E1DF49C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2022-02-10T16:34:00Z</dcterms:created>
  <dcterms:modified xsi:type="dcterms:W3CDTF">2022-02-17T18:59:00Z</dcterms:modified>
</cp:coreProperties>
</file>